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478CB" w14:textId="77777777" w:rsidR="00CC5347" w:rsidRDefault="006F797E">
      <w:pPr>
        <w:pStyle w:val="Normale1"/>
        <w:jc w:val="center"/>
        <w:rPr>
          <w:rFonts w:ascii="Maiandra GD" w:hAnsi="Maiandra GD"/>
        </w:rPr>
      </w:pPr>
      <w:r>
        <w:rPr>
          <w:rFonts w:ascii="Maiandra GD" w:hAnsi="Maiandra GD"/>
        </w:rPr>
        <w:t>INTESTAZIONE DELL’ISTITUZIONE SCOLASTICA</w:t>
      </w:r>
    </w:p>
    <w:p w14:paraId="0B99B02E" w14:textId="77777777" w:rsidR="00CC5347" w:rsidRDefault="00CC5347" w:rsidP="006F797E">
      <w:pPr>
        <w:pStyle w:val="Normale1"/>
        <w:rPr>
          <w:rFonts w:ascii="Maiandra GD" w:hAnsi="Maiandra GD"/>
        </w:rPr>
      </w:pPr>
    </w:p>
    <w:p w14:paraId="22089261" w14:textId="06040681" w:rsidR="00CC5347" w:rsidRDefault="00D31C85">
      <w:pPr>
        <w:pStyle w:val="Normale1"/>
        <w:jc w:val="right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Luogo, data</w:t>
      </w:r>
    </w:p>
    <w:p w14:paraId="7C4B2BB0" w14:textId="29C52A46" w:rsidR="00CC5347" w:rsidRDefault="00CC5347">
      <w:pPr>
        <w:pStyle w:val="Normale1"/>
        <w:jc w:val="right"/>
        <w:rPr>
          <w:rFonts w:ascii="Maiandra GD" w:eastAsia="Overlock" w:hAnsi="Maiandra GD" w:cs="Overlock"/>
        </w:rPr>
      </w:pPr>
    </w:p>
    <w:p w14:paraId="0BF39A79" w14:textId="77777777" w:rsidR="006F797E" w:rsidRDefault="006F797E">
      <w:pPr>
        <w:pStyle w:val="Normale1"/>
        <w:jc w:val="right"/>
        <w:rPr>
          <w:rFonts w:ascii="Maiandra GD" w:eastAsia="Overlock" w:hAnsi="Maiandra GD" w:cs="Overlock"/>
        </w:rPr>
      </w:pPr>
    </w:p>
    <w:p w14:paraId="7B893811" w14:textId="73A44809" w:rsidR="00CC5347" w:rsidRPr="006F797E" w:rsidRDefault="006F797E" w:rsidP="006F797E">
      <w:pPr>
        <w:pStyle w:val="Normale1"/>
        <w:numPr>
          <w:ilvl w:val="0"/>
          <w:numId w:val="5"/>
        </w:numPr>
        <w:jc w:val="right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Ai docenti della classe/sezione/Al Consiglio della classe ____</w:t>
      </w:r>
      <w:proofErr w:type="gramStart"/>
      <w:r>
        <w:rPr>
          <w:rFonts w:ascii="Maiandra GD" w:eastAsia="Overlock" w:hAnsi="Maiandra GD" w:cs="Overlock"/>
        </w:rPr>
        <w:t>_ :</w:t>
      </w:r>
      <w:proofErr w:type="gramEnd"/>
    </w:p>
    <w:p w14:paraId="5A38D4CB" w14:textId="77777777" w:rsidR="00CC5347" w:rsidRDefault="006F797E">
      <w:pPr>
        <w:pStyle w:val="Normale1"/>
        <w:numPr>
          <w:ilvl w:val="0"/>
          <w:numId w:val="5"/>
        </w:numPr>
        <w:jc w:val="right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Ai genitori dell’alunno/a _____________</w:t>
      </w:r>
    </w:p>
    <w:p w14:paraId="514849E2" w14:textId="77777777" w:rsidR="00CC5347" w:rsidRDefault="006F797E">
      <w:pPr>
        <w:pStyle w:val="Normale1"/>
        <w:numPr>
          <w:ilvl w:val="0"/>
          <w:numId w:val="5"/>
        </w:numPr>
        <w:jc w:val="right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Ai professionisti esterni ________________</w:t>
      </w:r>
    </w:p>
    <w:p w14:paraId="5D4750A5" w14:textId="77777777" w:rsidR="00CC5347" w:rsidRDefault="006F797E">
      <w:pPr>
        <w:pStyle w:val="Normale1"/>
        <w:numPr>
          <w:ilvl w:val="0"/>
          <w:numId w:val="5"/>
        </w:numPr>
        <w:jc w:val="right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Agli educatori _____________________</w:t>
      </w:r>
    </w:p>
    <w:p w14:paraId="13EDB937" w14:textId="77777777" w:rsidR="00CC5347" w:rsidRDefault="006F797E">
      <w:pPr>
        <w:jc w:val="right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Al Referente dell’UVM Asl…, dott./dott.ssa_</w:t>
      </w:r>
    </w:p>
    <w:p w14:paraId="21E71C58" w14:textId="77777777" w:rsidR="00CC5347" w:rsidRDefault="00CC5347">
      <w:pPr>
        <w:pStyle w:val="Normale1"/>
        <w:jc w:val="right"/>
        <w:rPr>
          <w:rFonts w:ascii="Maiandra GD" w:eastAsia="Overlock" w:hAnsi="Maiandra GD" w:cs="Overlock"/>
        </w:rPr>
      </w:pPr>
    </w:p>
    <w:p w14:paraId="3A3719A3" w14:textId="0DDE71EC" w:rsidR="00CC5347" w:rsidRDefault="006F797E">
      <w:pPr>
        <w:pStyle w:val="Normale1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>Oggetto: decreto costituzione Gruppo di Lavoro Operativo alunno _________________</w:t>
      </w:r>
    </w:p>
    <w:p w14:paraId="06ED1884" w14:textId="77777777" w:rsidR="00CC5347" w:rsidRDefault="00CC5347">
      <w:pPr>
        <w:pStyle w:val="Normale1"/>
        <w:rPr>
          <w:rFonts w:ascii="Maiandra GD" w:eastAsia="Overlock" w:hAnsi="Maiandra GD" w:cs="Overlock"/>
        </w:rPr>
      </w:pPr>
    </w:p>
    <w:p w14:paraId="50D2347A" w14:textId="77777777" w:rsidR="00CC5347" w:rsidRDefault="006F797E">
      <w:pPr>
        <w:pStyle w:val="Normale1"/>
        <w:jc w:val="center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>IL DIRIGENTE SCOLASTICO</w:t>
      </w:r>
    </w:p>
    <w:p w14:paraId="2B3412D3" w14:textId="77777777" w:rsidR="00CC5347" w:rsidRDefault="00CC5347">
      <w:pPr>
        <w:pStyle w:val="Normale1"/>
        <w:rPr>
          <w:rFonts w:ascii="Maiandra GD" w:eastAsia="Overlock" w:hAnsi="Maiandra GD" w:cs="Overlock"/>
        </w:rPr>
      </w:pPr>
    </w:p>
    <w:p w14:paraId="07C2EEB7" w14:textId="77777777" w:rsidR="00CC5347" w:rsidRDefault="006F797E">
      <w:pPr>
        <w:pStyle w:val="Titolo3"/>
        <w:shd w:val="clear" w:color="auto" w:fill="FFFFFF"/>
        <w:spacing w:before="0" w:after="0" w:line="312" w:lineRule="atLeast"/>
        <w:jc w:val="both"/>
        <w:rPr>
          <w:rFonts w:ascii="Maiandra GD" w:hAnsi="Maiandra GD"/>
          <w:color w:val="444444"/>
          <w:sz w:val="22"/>
          <w:szCs w:val="22"/>
        </w:rPr>
      </w:pPr>
      <w:r>
        <w:rPr>
          <w:rFonts w:ascii="Maiandra GD" w:eastAsia="Overlock" w:hAnsi="Maiandra GD" w:cs="Overlock"/>
          <w:b/>
          <w:sz w:val="22"/>
          <w:szCs w:val="22"/>
        </w:rPr>
        <w:t>Visto</w:t>
      </w:r>
      <w:r>
        <w:rPr>
          <w:rFonts w:ascii="Maiandra GD" w:eastAsia="Overlock" w:hAnsi="Maiandra GD" w:cs="Overlock"/>
          <w:sz w:val="22"/>
          <w:szCs w:val="22"/>
        </w:rPr>
        <w:t xml:space="preserve"> il </w:t>
      </w:r>
      <w:proofErr w:type="spellStart"/>
      <w:r>
        <w:rPr>
          <w:rFonts w:ascii="Maiandra GD" w:eastAsia="Overlock" w:hAnsi="Maiandra GD" w:cs="Overlock"/>
          <w:sz w:val="22"/>
          <w:szCs w:val="22"/>
        </w:rPr>
        <w:t>D.Lgs</w:t>
      </w:r>
      <w:proofErr w:type="spellEnd"/>
      <w:r>
        <w:rPr>
          <w:rFonts w:ascii="Maiandra GD" w:eastAsia="Overlock" w:hAnsi="Maiandra GD" w:cs="Overlock"/>
          <w:sz w:val="22"/>
          <w:szCs w:val="22"/>
        </w:rPr>
        <w:t xml:space="preserve"> n. 297/1994 “</w:t>
      </w:r>
      <w:r>
        <w:rPr>
          <w:rFonts w:ascii="Maiandra GD" w:hAnsi="Maiandra GD"/>
          <w:bCs/>
          <w:color w:val="444444"/>
          <w:sz w:val="22"/>
          <w:szCs w:val="22"/>
        </w:rPr>
        <w:t xml:space="preserve">Approvazione del testo unico delle disposizioni legislative vigenti in materia di istruzione, relative alle scuole di ogni ordine e grado” e </w:t>
      </w:r>
      <w:proofErr w:type="spellStart"/>
      <w:r>
        <w:rPr>
          <w:rFonts w:ascii="Maiandra GD" w:hAnsi="Maiandra GD"/>
          <w:bCs/>
          <w:color w:val="444444"/>
          <w:sz w:val="22"/>
          <w:szCs w:val="22"/>
        </w:rPr>
        <w:t>s.m.i.</w:t>
      </w:r>
      <w:proofErr w:type="spellEnd"/>
      <w:r>
        <w:rPr>
          <w:rFonts w:ascii="Maiandra GD" w:hAnsi="Maiandra GD"/>
          <w:bCs/>
          <w:color w:val="444444"/>
          <w:sz w:val="22"/>
          <w:szCs w:val="22"/>
        </w:rPr>
        <w:t>;</w:t>
      </w:r>
    </w:p>
    <w:p w14:paraId="5C4C8F96" w14:textId="77777777" w:rsidR="00CC5347" w:rsidRDefault="006F797E">
      <w:pPr>
        <w:pStyle w:val="Titolo3"/>
        <w:shd w:val="clear" w:color="auto" w:fill="FFFFFF"/>
        <w:spacing w:before="0" w:after="0" w:line="312" w:lineRule="atLeast"/>
        <w:jc w:val="both"/>
        <w:rPr>
          <w:rFonts w:ascii="Maiandra GD" w:hAnsi="Maiandra GD"/>
          <w:bCs/>
          <w:color w:val="444444"/>
          <w:sz w:val="22"/>
          <w:szCs w:val="22"/>
        </w:rPr>
      </w:pPr>
      <w:r>
        <w:rPr>
          <w:rFonts w:ascii="Maiandra GD" w:eastAsia="Overlock" w:hAnsi="Maiandra GD" w:cs="Overlock"/>
          <w:b/>
          <w:sz w:val="22"/>
          <w:szCs w:val="22"/>
        </w:rPr>
        <w:t>Visto</w:t>
      </w:r>
      <w:r>
        <w:rPr>
          <w:rFonts w:ascii="Maiandra GD" w:eastAsia="Overlock" w:hAnsi="Maiandra GD" w:cs="Overlock"/>
          <w:sz w:val="22"/>
          <w:szCs w:val="22"/>
        </w:rPr>
        <w:t xml:space="preserve"> il DPR n. </w:t>
      </w:r>
      <w:r>
        <w:rPr>
          <w:rFonts w:ascii="Maiandra GD" w:eastAsia="Overlock" w:hAnsi="Maiandra GD" w:cs="Overlock"/>
          <w:color w:val="333333"/>
          <w:sz w:val="22"/>
          <w:szCs w:val="22"/>
          <w:highlight w:val="white"/>
        </w:rPr>
        <w:t>275/1999</w:t>
      </w:r>
      <w:r>
        <w:rPr>
          <w:rFonts w:ascii="Maiandra GD" w:eastAsia="Overlock" w:hAnsi="Maiandra GD" w:cs="Overlock"/>
          <w:color w:val="333333"/>
          <w:sz w:val="22"/>
          <w:szCs w:val="22"/>
        </w:rPr>
        <w:t xml:space="preserve"> “</w:t>
      </w:r>
      <w:r>
        <w:rPr>
          <w:rFonts w:ascii="Maiandra GD" w:hAnsi="Maiandra GD"/>
          <w:bCs/>
          <w:color w:val="444444"/>
          <w:sz w:val="22"/>
          <w:szCs w:val="22"/>
        </w:rPr>
        <w:t xml:space="preserve">Regolamento recante norme in materia di autonomia delle istituzioni scolastiche, ai sensi dell'art. 21 della legge 15 marzo 1997, n. 59” e </w:t>
      </w:r>
      <w:proofErr w:type="spellStart"/>
      <w:r>
        <w:rPr>
          <w:rFonts w:ascii="Maiandra GD" w:hAnsi="Maiandra GD"/>
          <w:bCs/>
          <w:color w:val="444444"/>
          <w:sz w:val="22"/>
          <w:szCs w:val="22"/>
        </w:rPr>
        <w:t>s.m.i.</w:t>
      </w:r>
      <w:proofErr w:type="spellEnd"/>
      <w:r>
        <w:rPr>
          <w:rFonts w:ascii="Maiandra GD" w:hAnsi="Maiandra GD"/>
          <w:bCs/>
          <w:color w:val="444444"/>
          <w:sz w:val="22"/>
          <w:szCs w:val="22"/>
        </w:rPr>
        <w:t>;</w:t>
      </w:r>
    </w:p>
    <w:p w14:paraId="002D54AC" w14:textId="77777777" w:rsidR="00CC5347" w:rsidRDefault="006F797E">
      <w:pPr>
        <w:pStyle w:val="Titolo3"/>
        <w:shd w:val="clear" w:color="auto" w:fill="FFFFFF"/>
        <w:spacing w:before="0" w:after="0"/>
        <w:jc w:val="both"/>
        <w:rPr>
          <w:rFonts w:ascii="Maiandra GD" w:hAnsi="Maiandra GD" w:cs="Tahoma"/>
          <w:bCs/>
          <w:color w:val="19191A"/>
          <w:sz w:val="22"/>
          <w:szCs w:val="22"/>
        </w:rPr>
      </w:pPr>
      <w:r>
        <w:rPr>
          <w:rFonts w:ascii="Maiandra GD" w:hAnsi="Maiandra GD"/>
          <w:b/>
          <w:sz w:val="22"/>
          <w:szCs w:val="22"/>
        </w:rPr>
        <w:t>Visto</w:t>
      </w:r>
      <w:r>
        <w:rPr>
          <w:rFonts w:ascii="Maiandra GD" w:hAnsi="Maiandra GD"/>
          <w:sz w:val="22"/>
          <w:szCs w:val="22"/>
        </w:rPr>
        <w:t xml:space="preserve"> il </w:t>
      </w:r>
      <w:proofErr w:type="spellStart"/>
      <w:r>
        <w:rPr>
          <w:rFonts w:ascii="Maiandra GD" w:hAnsi="Maiandra GD"/>
          <w:sz w:val="22"/>
          <w:szCs w:val="22"/>
        </w:rPr>
        <w:t>D.Lgs</w:t>
      </w:r>
      <w:proofErr w:type="spellEnd"/>
      <w:r>
        <w:rPr>
          <w:rFonts w:ascii="Maiandra GD" w:hAnsi="Maiandra GD"/>
          <w:sz w:val="22"/>
          <w:szCs w:val="22"/>
        </w:rPr>
        <w:t xml:space="preserve"> n. 165/2001 “</w:t>
      </w:r>
      <w:r>
        <w:rPr>
          <w:rFonts w:ascii="Maiandra GD" w:hAnsi="Maiandra GD" w:cs="Tahoma"/>
          <w:bCs/>
          <w:color w:val="19191A"/>
          <w:sz w:val="22"/>
          <w:szCs w:val="22"/>
        </w:rPr>
        <w:t xml:space="preserve">Norme generali sull'ordinamento del lavoro alle dipendenze delle amministrazioni pubbliche” e </w:t>
      </w:r>
      <w:proofErr w:type="spellStart"/>
      <w:r>
        <w:rPr>
          <w:rFonts w:ascii="Maiandra GD" w:hAnsi="Maiandra GD" w:cs="Tahoma"/>
          <w:bCs/>
          <w:color w:val="19191A"/>
          <w:sz w:val="22"/>
          <w:szCs w:val="22"/>
        </w:rPr>
        <w:t>s.m.i.</w:t>
      </w:r>
      <w:proofErr w:type="spellEnd"/>
      <w:r>
        <w:rPr>
          <w:rFonts w:ascii="Maiandra GD" w:hAnsi="Maiandra GD" w:cs="Tahoma"/>
          <w:bCs/>
          <w:color w:val="19191A"/>
          <w:sz w:val="22"/>
          <w:szCs w:val="22"/>
        </w:rPr>
        <w:t>;</w:t>
      </w:r>
    </w:p>
    <w:p w14:paraId="66160287" w14:textId="77777777" w:rsidR="00CC5347" w:rsidRDefault="006F797E">
      <w:pPr>
        <w:pStyle w:val="Titolo3"/>
        <w:shd w:val="clear" w:color="auto" w:fill="FFFFFF"/>
        <w:spacing w:before="0" w:after="0" w:line="312" w:lineRule="atLeast"/>
        <w:jc w:val="both"/>
        <w:rPr>
          <w:rFonts w:ascii="Maiandra GD" w:hAnsi="Maiandra GD"/>
          <w:color w:val="444444"/>
          <w:sz w:val="22"/>
          <w:szCs w:val="22"/>
        </w:rPr>
      </w:pPr>
      <w:r>
        <w:rPr>
          <w:rFonts w:ascii="Maiandra GD" w:eastAsia="Overlock" w:hAnsi="Maiandra GD" w:cs="Overlock"/>
          <w:b/>
          <w:sz w:val="22"/>
          <w:szCs w:val="22"/>
        </w:rPr>
        <w:t>Visto</w:t>
      </w:r>
      <w:r>
        <w:rPr>
          <w:rFonts w:ascii="Maiandra GD" w:eastAsia="Overlock" w:hAnsi="Maiandra GD" w:cs="Overlock"/>
          <w:sz w:val="22"/>
          <w:szCs w:val="22"/>
        </w:rPr>
        <w:t xml:space="preserve"> la Legge n. 104/1992 “</w:t>
      </w:r>
      <w:r>
        <w:rPr>
          <w:rFonts w:ascii="Maiandra GD" w:hAnsi="Maiandra GD"/>
          <w:bCs/>
          <w:color w:val="444444"/>
          <w:sz w:val="22"/>
          <w:szCs w:val="22"/>
        </w:rPr>
        <w:t>Legge-quadro per l'assistenza, l'integrazione sociale e i diritti delle persone handicappate”</w:t>
      </w:r>
      <w:r>
        <w:rPr>
          <w:rFonts w:ascii="Maiandra GD" w:hAnsi="Maiandra GD"/>
          <w:color w:val="444444"/>
          <w:sz w:val="22"/>
          <w:szCs w:val="22"/>
        </w:rPr>
        <w:t xml:space="preserve"> </w:t>
      </w:r>
      <w:r>
        <w:rPr>
          <w:rFonts w:ascii="Maiandra GD" w:eastAsia="Overlock" w:hAnsi="Maiandra GD" w:cs="Overlock"/>
          <w:sz w:val="22"/>
          <w:szCs w:val="22"/>
        </w:rPr>
        <w:t xml:space="preserve">e </w:t>
      </w:r>
      <w:proofErr w:type="spellStart"/>
      <w:r>
        <w:rPr>
          <w:rFonts w:ascii="Maiandra GD" w:eastAsia="Overlock" w:hAnsi="Maiandra GD" w:cs="Overlock"/>
          <w:sz w:val="22"/>
          <w:szCs w:val="22"/>
        </w:rPr>
        <w:t>ss.mm.ii</w:t>
      </w:r>
      <w:proofErr w:type="spellEnd"/>
      <w:r>
        <w:rPr>
          <w:rFonts w:ascii="Maiandra GD" w:eastAsia="Overlock" w:hAnsi="Maiandra GD" w:cs="Overlock"/>
          <w:sz w:val="22"/>
          <w:szCs w:val="22"/>
        </w:rPr>
        <w:t>.;</w:t>
      </w:r>
    </w:p>
    <w:p w14:paraId="756BF026" w14:textId="77777777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  <w:b/>
        </w:rPr>
        <w:t>Visto</w:t>
      </w:r>
      <w:r>
        <w:rPr>
          <w:rFonts w:ascii="Maiandra GD" w:eastAsia="Overlock" w:hAnsi="Maiandra GD" w:cs="Overlock"/>
        </w:rPr>
        <w:t xml:space="preserve"> il </w:t>
      </w:r>
      <w:proofErr w:type="spellStart"/>
      <w:r>
        <w:rPr>
          <w:rFonts w:ascii="Maiandra GD" w:eastAsia="Overlock" w:hAnsi="Maiandra GD" w:cs="Overlock"/>
        </w:rPr>
        <w:t>D.Lgs</w:t>
      </w:r>
      <w:proofErr w:type="spellEnd"/>
      <w:r>
        <w:rPr>
          <w:rFonts w:ascii="Maiandra GD" w:eastAsia="Overlock" w:hAnsi="Maiandra GD" w:cs="Overlock"/>
        </w:rPr>
        <w:t xml:space="preserve"> 196/2003 e </w:t>
      </w:r>
      <w:proofErr w:type="spellStart"/>
      <w:r>
        <w:rPr>
          <w:rFonts w:ascii="Maiandra GD" w:eastAsia="Overlock" w:hAnsi="Maiandra GD" w:cs="Overlock"/>
        </w:rPr>
        <w:t>ss.mm.ii</w:t>
      </w:r>
      <w:proofErr w:type="spellEnd"/>
      <w:r>
        <w:rPr>
          <w:rFonts w:ascii="Maiandra GD" w:eastAsia="Overlock" w:hAnsi="Maiandra GD" w:cs="Overlock"/>
        </w:rPr>
        <w:t>.</w:t>
      </w:r>
    </w:p>
    <w:p w14:paraId="48E8DABD" w14:textId="77777777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  <w:b/>
        </w:rPr>
        <w:t>Visto</w:t>
      </w:r>
      <w:r>
        <w:rPr>
          <w:rFonts w:ascii="Maiandra GD" w:eastAsia="Overlock" w:hAnsi="Maiandra GD" w:cs="Overlock"/>
        </w:rPr>
        <w:t xml:space="preserve"> la Legge n. 328/2000 “</w:t>
      </w:r>
      <w:r>
        <w:rPr>
          <w:rStyle w:val="Enfasigrassetto"/>
          <w:rFonts w:ascii="Maiandra GD" w:hAnsi="Maiandra GD" w:cs="Tahoma"/>
          <w:b w:val="0"/>
          <w:color w:val="000000"/>
          <w:shd w:val="clear" w:color="auto" w:fill="FFFFFF"/>
        </w:rPr>
        <w:t>Legge quadro per la realizzazione del sistema integrato di interventi e servizi sociali";</w:t>
      </w:r>
    </w:p>
    <w:p w14:paraId="281C6518" w14:textId="77777777" w:rsidR="00CC5347" w:rsidRDefault="006F797E">
      <w:pPr>
        <w:pStyle w:val="Titolo3"/>
        <w:shd w:val="clear" w:color="auto" w:fill="FFFFFF"/>
        <w:spacing w:before="0" w:after="0" w:line="240" w:lineRule="auto"/>
        <w:jc w:val="both"/>
        <w:rPr>
          <w:rFonts w:ascii="Maiandra GD" w:hAnsi="Maiandra GD"/>
          <w:color w:val="444444"/>
          <w:sz w:val="22"/>
          <w:szCs w:val="22"/>
        </w:rPr>
      </w:pPr>
      <w:r>
        <w:rPr>
          <w:rFonts w:ascii="Maiandra GD" w:eastAsia="Overlock" w:hAnsi="Maiandra GD" w:cs="Overlock"/>
          <w:b/>
          <w:sz w:val="22"/>
          <w:szCs w:val="22"/>
        </w:rPr>
        <w:t>Visto</w:t>
      </w:r>
      <w:r>
        <w:rPr>
          <w:rFonts w:ascii="Maiandra GD" w:eastAsia="Overlock" w:hAnsi="Maiandra GD" w:cs="Overlock"/>
          <w:sz w:val="22"/>
          <w:szCs w:val="22"/>
        </w:rPr>
        <w:t xml:space="preserve"> la Legge 107/2015 “</w:t>
      </w:r>
      <w:r>
        <w:rPr>
          <w:rFonts w:ascii="Maiandra GD" w:hAnsi="Maiandra GD"/>
          <w:bCs/>
          <w:color w:val="444444"/>
          <w:sz w:val="22"/>
          <w:szCs w:val="22"/>
        </w:rPr>
        <w:t>Riforma del sistema nazionale di istruzione e formazione e delega per il riordino delle disposizioni legislative vigenti”; </w:t>
      </w:r>
    </w:p>
    <w:p w14:paraId="645F1ACA" w14:textId="3A771DBA" w:rsidR="00CC5347" w:rsidRDefault="006F797E">
      <w:pPr>
        <w:pStyle w:val="Titolo3"/>
        <w:shd w:val="clear" w:color="auto" w:fill="FFFFFF"/>
        <w:spacing w:before="0" w:after="0" w:line="240" w:lineRule="auto"/>
        <w:jc w:val="both"/>
        <w:rPr>
          <w:rFonts w:ascii="Maiandra GD" w:hAnsi="Maiandra GD"/>
          <w:bCs/>
          <w:color w:val="444444"/>
          <w:sz w:val="22"/>
          <w:szCs w:val="22"/>
        </w:rPr>
      </w:pPr>
      <w:r>
        <w:rPr>
          <w:rFonts w:ascii="Maiandra GD" w:eastAsia="Overlock" w:hAnsi="Maiandra GD" w:cs="Overlock"/>
          <w:b/>
          <w:sz w:val="22"/>
          <w:szCs w:val="22"/>
        </w:rPr>
        <w:t>Visto</w:t>
      </w:r>
      <w:r>
        <w:rPr>
          <w:rFonts w:ascii="Maiandra GD" w:eastAsia="Overlock" w:hAnsi="Maiandra GD" w:cs="Overlock"/>
          <w:sz w:val="22"/>
          <w:szCs w:val="22"/>
        </w:rPr>
        <w:t xml:space="preserve"> il </w:t>
      </w:r>
      <w:proofErr w:type="spellStart"/>
      <w:r>
        <w:rPr>
          <w:rFonts w:ascii="Maiandra GD" w:eastAsia="Overlock" w:hAnsi="Maiandra GD" w:cs="Overlock"/>
          <w:sz w:val="22"/>
          <w:szCs w:val="22"/>
        </w:rPr>
        <w:t>D.Lgs</w:t>
      </w:r>
      <w:proofErr w:type="spellEnd"/>
      <w:r>
        <w:rPr>
          <w:rFonts w:ascii="Maiandra GD" w:eastAsia="Overlock" w:hAnsi="Maiandra GD" w:cs="Overlock"/>
          <w:sz w:val="22"/>
          <w:szCs w:val="22"/>
        </w:rPr>
        <w:t xml:space="preserve"> 66/2017 “</w:t>
      </w:r>
      <w:r>
        <w:rPr>
          <w:rFonts w:ascii="Maiandra GD" w:hAnsi="Maiandra GD"/>
          <w:bCs/>
          <w:color w:val="444444"/>
          <w:sz w:val="22"/>
          <w:szCs w:val="22"/>
        </w:rPr>
        <w:t xml:space="preserve">Norme per la promozione dell'inclusione scolastica degli studenti con </w:t>
      </w:r>
      <w:proofErr w:type="spellStart"/>
      <w:r>
        <w:rPr>
          <w:rFonts w:ascii="Maiandra GD" w:hAnsi="Maiandra GD"/>
          <w:bCs/>
          <w:color w:val="444444"/>
          <w:sz w:val="22"/>
          <w:szCs w:val="22"/>
        </w:rPr>
        <w:t>disabilita'</w:t>
      </w:r>
      <w:proofErr w:type="spellEnd"/>
      <w:r>
        <w:rPr>
          <w:rFonts w:ascii="Maiandra GD" w:hAnsi="Maiandra GD"/>
          <w:bCs/>
          <w:color w:val="444444"/>
          <w:sz w:val="22"/>
          <w:szCs w:val="22"/>
        </w:rPr>
        <w:t xml:space="preserve">, a norma dell'articolo 1, commi 180 e 181, lettera c), della legge 13 luglio 2015, n. 107” e </w:t>
      </w:r>
      <w:proofErr w:type="spellStart"/>
      <w:r>
        <w:rPr>
          <w:rFonts w:ascii="Maiandra GD" w:hAnsi="Maiandra GD"/>
          <w:bCs/>
          <w:color w:val="444444"/>
          <w:sz w:val="22"/>
          <w:szCs w:val="22"/>
        </w:rPr>
        <w:t>s.m.i.</w:t>
      </w:r>
      <w:proofErr w:type="spellEnd"/>
      <w:r>
        <w:rPr>
          <w:rFonts w:ascii="Maiandra GD" w:hAnsi="Maiandra GD"/>
          <w:bCs/>
          <w:color w:val="444444"/>
          <w:sz w:val="22"/>
          <w:szCs w:val="22"/>
        </w:rPr>
        <w:t>;</w:t>
      </w:r>
    </w:p>
    <w:p w14:paraId="06BC353A" w14:textId="78AC6840" w:rsidR="00C33193" w:rsidRPr="00B612D7" w:rsidRDefault="00C33193" w:rsidP="00B612D7">
      <w:pPr>
        <w:pStyle w:val="Normale1"/>
        <w:jc w:val="both"/>
        <w:rPr>
          <w:rFonts w:ascii="Maiandra GD" w:hAnsi="Maiandra GD"/>
          <w:bCs/>
        </w:rPr>
      </w:pPr>
      <w:r w:rsidRPr="00B612D7">
        <w:rPr>
          <w:b/>
        </w:rPr>
        <w:t>Visto</w:t>
      </w:r>
      <w:r w:rsidRPr="00B612D7">
        <w:t xml:space="preserve"> </w:t>
      </w:r>
      <w:r w:rsidRPr="00B612D7">
        <w:rPr>
          <w:rFonts w:ascii="Maiandra GD" w:hAnsi="Maiandra GD"/>
          <w:bCs/>
        </w:rPr>
        <w:t xml:space="preserve">il DI n. 182/2020 “Adozione del modello nazionale di piano educativo individualizzato e delle correlate linee guida, nonché modalità di assegnazione delle misure di sostegno agli alunni con disabilità, ai </w:t>
      </w:r>
      <w:proofErr w:type="gramStart"/>
      <w:r w:rsidRPr="00B612D7">
        <w:rPr>
          <w:rFonts w:ascii="Maiandra GD" w:hAnsi="Maiandra GD"/>
          <w:bCs/>
        </w:rPr>
        <w:t>sensi  dell’articolo</w:t>
      </w:r>
      <w:proofErr w:type="gramEnd"/>
      <w:r w:rsidRPr="00B612D7">
        <w:rPr>
          <w:rFonts w:ascii="Maiandra GD" w:hAnsi="Maiandra GD"/>
          <w:bCs/>
        </w:rPr>
        <w:t xml:space="preserve"> 7, comma 2-ter del decreto legislativo 13 aprile 2017, n. 66.” </w:t>
      </w:r>
      <w:r w:rsidR="00094B2F">
        <w:rPr>
          <w:rFonts w:ascii="Maiandra GD" w:hAnsi="Maiandra GD"/>
          <w:bCs/>
        </w:rPr>
        <w:t>siccome integrato e modificato con DI 153 del 3 agosto 2023</w:t>
      </w:r>
    </w:p>
    <w:p w14:paraId="2F93A5C1" w14:textId="77777777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  <w:b/>
        </w:rPr>
        <w:t>Considerato</w:t>
      </w:r>
      <w:r>
        <w:rPr>
          <w:rFonts w:ascii="Maiandra GD" w:eastAsia="Overlock" w:hAnsi="Maiandra GD" w:cs="Overlock"/>
        </w:rPr>
        <w:t xml:space="preserve"> il decreto del Dirigente scolastico di assegnazione dei docenti/professori alle classi/</w:t>
      </w:r>
      <w:proofErr w:type="gramStart"/>
      <w:r>
        <w:rPr>
          <w:rFonts w:ascii="Maiandra GD" w:eastAsia="Overlock" w:hAnsi="Maiandra GD" w:cs="Overlock"/>
        </w:rPr>
        <w:t>sezioni  per</w:t>
      </w:r>
      <w:proofErr w:type="gramEnd"/>
      <w:r>
        <w:rPr>
          <w:rFonts w:ascii="Maiandra GD" w:eastAsia="Overlock" w:hAnsi="Maiandra GD" w:cs="Overlock"/>
        </w:rPr>
        <w:t xml:space="preserve"> </w:t>
      </w:r>
      <w:proofErr w:type="spellStart"/>
      <w:r>
        <w:rPr>
          <w:rFonts w:ascii="Maiandra GD" w:eastAsia="Overlock" w:hAnsi="Maiandra GD" w:cs="Overlock"/>
        </w:rPr>
        <w:t>l’a.s.</w:t>
      </w:r>
      <w:proofErr w:type="spellEnd"/>
      <w:r>
        <w:rPr>
          <w:rFonts w:ascii="Maiandra GD" w:eastAsia="Overlock" w:hAnsi="Maiandra GD" w:cs="Overlock"/>
        </w:rPr>
        <w:t xml:space="preserve"> ____-/_____ prot. n. ______ del ___________;</w:t>
      </w:r>
    </w:p>
    <w:p w14:paraId="4E4AA5F1" w14:textId="77777777" w:rsidR="00CC5347" w:rsidRDefault="00CC5347">
      <w:pPr>
        <w:pStyle w:val="Normale1"/>
        <w:rPr>
          <w:rFonts w:ascii="Maiandra GD" w:eastAsia="Overlock" w:hAnsi="Maiandra GD" w:cs="Overlock"/>
        </w:rPr>
      </w:pPr>
    </w:p>
    <w:p w14:paraId="20CCFDAC" w14:textId="77777777" w:rsidR="00CC5347" w:rsidRDefault="006F797E">
      <w:pPr>
        <w:pStyle w:val="Normale1"/>
        <w:jc w:val="center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>DECRETA</w:t>
      </w:r>
    </w:p>
    <w:p w14:paraId="0B025057" w14:textId="77777777" w:rsidR="00CC5347" w:rsidRDefault="00CC5347">
      <w:pPr>
        <w:pStyle w:val="Normale1"/>
        <w:rPr>
          <w:rFonts w:ascii="Maiandra GD" w:eastAsia="Overlock" w:hAnsi="Maiandra GD" w:cs="Overlock"/>
        </w:rPr>
      </w:pPr>
    </w:p>
    <w:p w14:paraId="72D0DF36" w14:textId="77777777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 xml:space="preserve">la costituzione del Gruppo di Lavoro Operativo (GLO) per l’inclusione scolastica e sociale dell’alunno __________. </w:t>
      </w:r>
    </w:p>
    <w:p w14:paraId="52101101" w14:textId="77777777" w:rsidR="00CC5347" w:rsidRDefault="00CC5347">
      <w:pPr>
        <w:pStyle w:val="Normale1"/>
        <w:jc w:val="both"/>
        <w:rPr>
          <w:rFonts w:ascii="Maiandra GD" w:eastAsia="Overlock" w:hAnsi="Maiandra GD" w:cs="Overlock"/>
          <w:b/>
        </w:rPr>
      </w:pPr>
    </w:p>
    <w:p w14:paraId="4D692CE7" w14:textId="77777777" w:rsidR="00CC5347" w:rsidRDefault="006F797E">
      <w:pPr>
        <w:pStyle w:val="Normale1"/>
        <w:jc w:val="both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>Art. 1 Costituzione</w:t>
      </w:r>
    </w:p>
    <w:p w14:paraId="56EC7614" w14:textId="4848C1C4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Il GLO</w:t>
      </w:r>
      <w:r w:rsidR="00C33193">
        <w:rPr>
          <w:rFonts w:ascii="Maiandra GD" w:eastAsia="Overlock" w:hAnsi="Maiandra GD" w:cs="Overlock"/>
        </w:rPr>
        <w:t xml:space="preserve">, ai sensi dell’art. 9, comma 10, del </w:t>
      </w:r>
      <w:proofErr w:type="spellStart"/>
      <w:r w:rsidR="00C33193">
        <w:rPr>
          <w:rFonts w:ascii="Maiandra GD" w:eastAsia="Overlock" w:hAnsi="Maiandra GD" w:cs="Overlock"/>
        </w:rPr>
        <w:t>D.Lgs.</w:t>
      </w:r>
      <w:proofErr w:type="spellEnd"/>
      <w:r w:rsidR="00C33193">
        <w:rPr>
          <w:rFonts w:ascii="Maiandra GD" w:eastAsia="Overlock" w:hAnsi="Maiandra GD" w:cs="Overlock"/>
        </w:rPr>
        <w:t xml:space="preserve"> n. 66/2017 e </w:t>
      </w:r>
      <w:proofErr w:type="spellStart"/>
      <w:r w:rsidR="00C33193">
        <w:rPr>
          <w:rFonts w:ascii="Maiandra GD" w:eastAsia="Overlock" w:hAnsi="Maiandra GD" w:cs="Overlock"/>
        </w:rPr>
        <w:t>s.m.i.</w:t>
      </w:r>
      <w:proofErr w:type="spellEnd"/>
      <w:r w:rsidR="00C33193">
        <w:rPr>
          <w:rFonts w:ascii="Maiandra GD" w:eastAsia="Overlock" w:hAnsi="Maiandra GD" w:cs="Overlock"/>
        </w:rPr>
        <w:t>, nonché dell’art. 3 del D.I. 182 del 2020,</w:t>
      </w:r>
      <w:r>
        <w:rPr>
          <w:rFonts w:ascii="Maiandra GD" w:eastAsia="Overlock" w:hAnsi="Maiandra GD" w:cs="Overlock"/>
        </w:rPr>
        <w:t xml:space="preserve"> </w:t>
      </w:r>
      <w:r w:rsidR="00094B2F">
        <w:rPr>
          <w:rFonts w:ascii="Maiandra GD" w:hAnsi="Maiandra GD"/>
          <w:bCs/>
        </w:rPr>
        <w:t xml:space="preserve">siccome integrato e modificato con DI 153 del 3 agosto 2023, </w:t>
      </w:r>
      <w:r>
        <w:rPr>
          <w:rFonts w:ascii="Maiandra GD" w:eastAsia="Overlock" w:hAnsi="Maiandra GD" w:cs="Overlock"/>
        </w:rPr>
        <w:t>è costituito dai membri di seguito elencati:</w:t>
      </w:r>
    </w:p>
    <w:p w14:paraId="7D46D2E6" w14:textId="3A963FC3" w:rsidR="006F797E" w:rsidRPr="00B612D7" w:rsidRDefault="006F797E" w:rsidP="006F797E">
      <w:pPr>
        <w:pStyle w:val="Normale1"/>
        <w:numPr>
          <w:ilvl w:val="0"/>
          <w:numId w:val="3"/>
        </w:numPr>
        <w:jc w:val="both"/>
        <w:rPr>
          <w:rFonts w:ascii="Maiandra GD" w:eastAsia="Overlock" w:hAnsi="Maiandra GD" w:cs="Overlock"/>
        </w:rPr>
      </w:pPr>
      <w:r w:rsidRPr="006F797E">
        <w:rPr>
          <w:rFonts w:ascii="Maiandra GD" w:eastAsia="Overlock" w:hAnsi="Maiandra GD" w:cs="Overlock"/>
        </w:rPr>
        <w:t xml:space="preserve">Il Dirigente scolastico, </w:t>
      </w:r>
      <w:r w:rsidR="00B612D7">
        <w:rPr>
          <w:rFonts w:ascii="Maiandra GD" w:eastAsia="Overlock" w:hAnsi="Maiandra GD" w:cs="Overlock"/>
        </w:rPr>
        <w:t>_____</w:t>
      </w:r>
      <w:r w:rsidRPr="006F797E">
        <w:rPr>
          <w:rFonts w:ascii="Maiandra GD" w:eastAsia="Overlock" w:hAnsi="Maiandra GD" w:cs="Overlock"/>
        </w:rPr>
        <w:t xml:space="preserve">________, </w:t>
      </w:r>
      <w:r w:rsidRPr="00B612D7">
        <w:rPr>
          <w:rFonts w:ascii="Maiandra GD" w:eastAsia="Overlock" w:hAnsi="Maiandra GD" w:cs="Overlock"/>
        </w:rPr>
        <w:t>o dal suo delegato</w:t>
      </w:r>
      <w:r w:rsidR="00C33193" w:rsidRPr="00B612D7">
        <w:rPr>
          <w:rStyle w:val="Rimandonotaapidipagina"/>
          <w:rFonts w:ascii="Maiandra GD" w:eastAsia="Overlock" w:hAnsi="Maiandra GD" w:cs="Overlock"/>
        </w:rPr>
        <w:footnoteReference w:id="1"/>
      </w:r>
    </w:p>
    <w:p w14:paraId="29367CCE" w14:textId="16740DEC" w:rsidR="00CC5347" w:rsidRPr="006F797E" w:rsidRDefault="006F797E" w:rsidP="006F797E">
      <w:pPr>
        <w:pStyle w:val="Normale1"/>
        <w:numPr>
          <w:ilvl w:val="0"/>
          <w:numId w:val="3"/>
        </w:numPr>
        <w:jc w:val="both"/>
        <w:rPr>
          <w:rFonts w:ascii="Maiandra GD" w:eastAsia="Overlock" w:hAnsi="Maiandra GD" w:cs="Overlock"/>
        </w:rPr>
      </w:pPr>
      <w:r w:rsidRPr="006F797E">
        <w:rPr>
          <w:rFonts w:ascii="Maiandra GD" w:eastAsia="Overlock" w:hAnsi="Maiandra GD" w:cs="Overlock"/>
        </w:rPr>
        <w:t>Team dei docenti contitolari o Consiglio di classe;</w:t>
      </w:r>
    </w:p>
    <w:p w14:paraId="2A5EC4AD" w14:textId="77777777" w:rsidR="00CC5347" w:rsidRDefault="006F797E">
      <w:pPr>
        <w:pStyle w:val="Normale1"/>
        <w:numPr>
          <w:ilvl w:val="0"/>
          <w:numId w:val="3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Genitori dell’alunno/a;</w:t>
      </w:r>
    </w:p>
    <w:p w14:paraId="10ABF286" w14:textId="77777777" w:rsidR="00CC5347" w:rsidRDefault="006F797E">
      <w:pPr>
        <w:pStyle w:val="Normale1"/>
        <w:numPr>
          <w:ilvl w:val="0"/>
          <w:numId w:val="3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lastRenderedPageBreak/>
        <w:t>Educatore/educatrice __________;</w:t>
      </w:r>
    </w:p>
    <w:p w14:paraId="2F83B1B5" w14:textId="3D1BB950" w:rsidR="00CC5347" w:rsidRDefault="006F797E">
      <w:pPr>
        <w:pStyle w:val="Normale1"/>
        <w:numPr>
          <w:ilvl w:val="0"/>
          <w:numId w:val="3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Figure interne/figure esterne: _____________________________</w:t>
      </w:r>
    </w:p>
    <w:p w14:paraId="7CF47AEF" w14:textId="77777777" w:rsidR="00CC5347" w:rsidRDefault="00CC5347">
      <w:pPr>
        <w:pStyle w:val="Normale1"/>
        <w:jc w:val="both"/>
        <w:rPr>
          <w:rFonts w:ascii="Maiandra GD" w:eastAsia="Overlock" w:hAnsi="Maiandra GD" w:cs="Overlock"/>
        </w:rPr>
      </w:pPr>
    </w:p>
    <w:p w14:paraId="7782A4AE" w14:textId="257BDFB3" w:rsidR="00621DC3" w:rsidRPr="00A13BBE" w:rsidRDefault="00621DC3">
      <w:pPr>
        <w:pStyle w:val="Normale1"/>
        <w:jc w:val="both"/>
        <w:rPr>
          <w:rFonts w:ascii="Maiandra GD" w:eastAsia="Overlock" w:hAnsi="Maiandra GD" w:cs="Overlock"/>
        </w:rPr>
      </w:pPr>
      <w:r w:rsidRPr="009219EA">
        <w:rPr>
          <w:rFonts w:ascii="Maiandra GD" w:hAnsi="Maiandra GD"/>
        </w:rPr>
        <w:t>In relazione alla comunicazione pervenuta dalla famiglia in data…</w:t>
      </w:r>
      <w:r w:rsidR="009219EA">
        <w:rPr>
          <w:rFonts w:ascii="Maiandra GD" w:hAnsi="Maiandra GD"/>
        </w:rPr>
        <w:t>………..</w:t>
      </w:r>
      <w:r w:rsidRPr="009219EA">
        <w:rPr>
          <w:rFonts w:ascii="Maiandra GD" w:hAnsi="Maiandra GD"/>
        </w:rPr>
        <w:t xml:space="preserve">.in coerenza con le </w:t>
      </w:r>
      <w:r w:rsidR="00A31947">
        <w:rPr>
          <w:rFonts w:ascii="Maiandra GD" w:hAnsi="Maiandra GD"/>
        </w:rPr>
        <w:t>L</w:t>
      </w:r>
      <w:r w:rsidRPr="009219EA">
        <w:rPr>
          <w:rFonts w:ascii="Maiandra GD" w:hAnsi="Maiandra GD"/>
        </w:rPr>
        <w:t>inee guida sono invitati agli incontri del GLO anche ………</w:t>
      </w:r>
      <w:proofErr w:type="gramStart"/>
      <w:r w:rsidRPr="009219EA">
        <w:rPr>
          <w:rFonts w:ascii="Maiandra GD" w:hAnsi="Maiandra GD"/>
        </w:rPr>
        <w:t>…….</w:t>
      </w:r>
      <w:proofErr w:type="gramEnd"/>
      <w:r w:rsidRPr="009219EA">
        <w:rPr>
          <w:rFonts w:ascii="Maiandra GD" w:hAnsi="Maiandra GD"/>
        </w:rPr>
        <w:t xml:space="preserve">.……………… </w:t>
      </w:r>
      <w:proofErr w:type="spellStart"/>
      <w:r w:rsidRPr="009219EA">
        <w:rPr>
          <w:rFonts w:ascii="Maiandra GD" w:hAnsi="Maiandra GD"/>
        </w:rPr>
        <w:t>p</w:t>
      </w:r>
      <w:r w:rsidR="00A31947">
        <w:rPr>
          <w:rFonts w:ascii="Maiandra GD" w:hAnsi="Maiandra GD"/>
        </w:rPr>
        <w:t>oichè</w:t>
      </w:r>
      <w:proofErr w:type="spellEnd"/>
      <w:r w:rsidRPr="009219EA">
        <w:rPr>
          <w:rFonts w:ascii="Maiandra GD" w:hAnsi="Maiandra GD"/>
        </w:rPr>
        <w:t xml:space="preserve"> per la relazione con l’alunno/a e la specificità dell’intervento dagli stessi svolto possono dare un utile apporto nello svolgimento dei compiti del GLO medesimo.</w:t>
      </w:r>
      <w:r w:rsidRPr="00A13BBE">
        <w:rPr>
          <w:rFonts w:ascii="Maiandra GD" w:hAnsi="Maiandra GD"/>
        </w:rPr>
        <w:t xml:space="preserve"> </w:t>
      </w:r>
    </w:p>
    <w:p w14:paraId="58C1CD4A" w14:textId="77777777" w:rsidR="00CC5347" w:rsidRDefault="00CC5347">
      <w:pPr>
        <w:pStyle w:val="Normale1"/>
        <w:jc w:val="both"/>
        <w:rPr>
          <w:rFonts w:ascii="Maiandra GD" w:eastAsia="Overlock" w:hAnsi="Maiandra GD" w:cs="Overlock"/>
        </w:rPr>
      </w:pPr>
    </w:p>
    <w:p w14:paraId="1DED7257" w14:textId="77777777" w:rsidR="00CC5347" w:rsidRDefault="006F797E">
      <w:pPr>
        <w:pStyle w:val="Normale1"/>
        <w:jc w:val="both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>Art. 2 Compiti e Funzioni del GLO</w:t>
      </w:r>
    </w:p>
    <w:p w14:paraId="39484102" w14:textId="77777777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Il Gruppo di Lavoro Operativo:</w:t>
      </w:r>
    </w:p>
    <w:p w14:paraId="23F2B58E" w14:textId="77777777" w:rsidR="00CC5347" w:rsidRDefault="006F797E">
      <w:pPr>
        <w:pStyle w:val="Normale1"/>
        <w:numPr>
          <w:ilvl w:val="0"/>
          <w:numId w:val="2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elabora, sulla base dei rispettivi ruoli e funzioni, il Piano educativo Individualizzato e lo approva;</w:t>
      </w:r>
    </w:p>
    <w:p w14:paraId="312BDB88" w14:textId="77777777" w:rsidR="00CC5347" w:rsidRDefault="006F797E">
      <w:pPr>
        <w:pStyle w:val="Normale1"/>
        <w:numPr>
          <w:ilvl w:val="0"/>
          <w:numId w:val="2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accerta il raggiungimento degli obiettivi e apporta eventuali modifiche ed integrazioni</w:t>
      </w:r>
    </w:p>
    <w:p w14:paraId="7A91CD2A" w14:textId="77777777" w:rsidR="00CC5347" w:rsidRDefault="006F797E">
      <w:pPr>
        <w:pStyle w:val="Normale1"/>
        <w:numPr>
          <w:ilvl w:val="0"/>
          <w:numId w:val="2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verifica e valuta il percorso educativo-didattico ed inclusivo dell’alunno;</w:t>
      </w:r>
    </w:p>
    <w:p w14:paraId="2157FD27" w14:textId="77777777" w:rsidR="00CC5347" w:rsidRDefault="006F797E">
      <w:pPr>
        <w:pStyle w:val="Normale1"/>
        <w:numPr>
          <w:ilvl w:val="0"/>
          <w:numId w:val="2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formula la proposta della quantificazione delle ore di sostegno e delle altre misure di sostegno (Assistente alla comunicazione e all'autonomia - Assistenza di base)</w:t>
      </w:r>
    </w:p>
    <w:p w14:paraId="47977E9C" w14:textId="77777777" w:rsidR="00CC5347" w:rsidRDefault="00CC5347">
      <w:pPr>
        <w:pStyle w:val="Normale1"/>
        <w:jc w:val="both"/>
        <w:rPr>
          <w:rFonts w:ascii="Maiandra GD" w:eastAsia="Overlock" w:hAnsi="Maiandra GD" w:cs="Overlock"/>
          <w:b/>
        </w:rPr>
      </w:pPr>
    </w:p>
    <w:p w14:paraId="19E0FE6A" w14:textId="77777777" w:rsidR="00CC5347" w:rsidRDefault="006F797E">
      <w:pPr>
        <w:pStyle w:val="Normale1"/>
        <w:jc w:val="both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 xml:space="preserve">Art. 3 Periodo e Modalità di svolgimento </w:t>
      </w:r>
    </w:p>
    <w:p w14:paraId="678CF6E1" w14:textId="057D495A" w:rsidR="00CC5347" w:rsidRDefault="00C33193">
      <w:pPr>
        <w:pStyle w:val="Normale1"/>
        <w:numPr>
          <w:ilvl w:val="0"/>
          <w:numId w:val="1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 xml:space="preserve">almeno </w:t>
      </w:r>
      <w:r w:rsidR="006F797E">
        <w:rPr>
          <w:rFonts w:ascii="Maiandra GD" w:eastAsia="Overlock" w:hAnsi="Maiandra GD" w:cs="Overlock"/>
        </w:rPr>
        <w:t xml:space="preserve">n. </w:t>
      </w:r>
      <w:proofErr w:type="gramStart"/>
      <w:r w:rsidR="006F797E">
        <w:rPr>
          <w:rFonts w:ascii="Maiandra GD" w:eastAsia="Overlock" w:hAnsi="Maiandra GD" w:cs="Overlock"/>
        </w:rPr>
        <w:t>1  incontro</w:t>
      </w:r>
      <w:proofErr w:type="gramEnd"/>
      <w:r w:rsidR="006F797E">
        <w:rPr>
          <w:rFonts w:ascii="Maiandra GD" w:eastAsia="Overlock" w:hAnsi="Maiandra GD" w:cs="Overlock"/>
        </w:rPr>
        <w:t xml:space="preserve"> del GLO all'inizio dell'anno scolastico per l'approvazione del PEI</w:t>
      </w:r>
      <w:r>
        <w:rPr>
          <w:rFonts w:ascii="Maiandra GD" w:eastAsia="Overlock" w:hAnsi="Maiandra GD" w:cs="Overlock"/>
        </w:rPr>
        <w:t xml:space="preserve"> </w:t>
      </w:r>
      <w:r w:rsidRPr="005E50A5">
        <w:rPr>
          <w:rFonts w:ascii="Maiandra GD" w:eastAsia="Overlock" w:hAnsi="Maiandra GD" w:cs="Overlock"/>
        </w:rPr>
        <w:t>definitivo</w:t>
      </w:r>
      <w:r w:rsidR="006F797E">
        <w:rPr>
          <w:rFonts w:ascii="Maiandra GD" w:eastAsia="Overlock" w:hAnsi="Maiandra GD" w:cs="Overlock"/>
        </w:rPr>
        <w:t xml:space="preserve"> valido per l'anno in corso</w:t>
      </w:r>
      <w:r>
        <w:rPr>
          <w:rFonts w:ascii="Maiandra GD" w:eastAsia="Overlock" w:hAnsi="Maiandra GD" w:cs="Overlock"/>
        </w:rPr>
        <w:t xml:space="preserve"> (il PEI deve essere adottato di norma entro il 31 ottobre di ciascun anno scolastico)</w:t>
      </w:r>
      <w:r w:rsidR="006F797E">
        <w:rPr>
          <w:rFonts w:ascii="Maiandra GD" w:eastAsia="Overlock" w:hAnsi="Maiandra GD" w:cs="Overlock"/>
        </w:rPr>
        <w:t xml:space="preserve">. </w:t>
      </w:r>
    </w:p>
    <w:p w14:paraId="25E815CB" w14:textId="7879D95B" w:rsidR="00CC5347" w:rsidRDefault="006F797E">
      <w:pPr>
        <w:pStyle w:val="Normale1"/>
        <w:numPr>
          <w:ilvl w:val="0"/>
          <w:numId w:val="1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incontri intermedi di verifica per «accertare il raggiungimento degli obiettivi e apportare eventuali modifiche ed integrazioni»</w:t>
      </w:r>
      <w:r w:rsidR="00C33193">
        <w:rPr>
          <w:rFonts w:ascii="Maiandra GD" w:eastAsia="Overlock" w:hAnsi="Maiandra GD" w:cs="Overlock"/>
        </w:rPr>
        <w:t xml:space="preserve"> (nel periodo decorrente da novembre fino ad aprile dell’anno scolastico)</w:t>
      </w:r>
      <w:r>
        <w:rPr>
          <w:rFonts w:ascii="Maiandra GD" w:eastAsia="Overlock" w:hAnsi="Maiandra GD" w:cs="Overlock"/>
        </w:rPr>
        <w:t xml:space="preserve"> </w:t>
      </w:r>
    </w:p>
    <w:p w14:paraId="5398D07B" w14:textId="7A698715" w:rsidR="00CC5347" w:rsidRDefault="00C33193">
      <w:pPr>
        <w:pStyle w:val="Normale1"/>
        <w:numPr>
          <w:ilvl w:val="0"/>
          <w:numId w:val="1"/>
        </w:numPr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 xml:space="preserve">almeno </w:t>
      </w:r>
      <w:r w:rsidR="006F797E">
        <w:rPr>
          <w:rFonts w:ascii="Maiandra GD" w:eastAsia="Overlock" w:hAnsi="Maiandra GD" w:cs="Overlock"/>
        </w:rPr>
        <w:t xml:space="preserve">n. 1 un incontro finale, da </w:t>
      </w:r>
      <w:r w:rsidR="0072077D" w:rsidRPr="009E0C04">
        <w:rPr>
          <w:rFonts w:ascii="Maiandra GD" w:eastAsia="Overlock" w:hAnsi="Maiandra GD" w:cs="Overlock"/>
        </w:rPr>
        <w:t>effettuarsi</w:t>
      </w:r>
      <w:r w:rsidR="006F797E">
        <w:rPr>
          <w:rFonts w:ascii="Maiandra GD" w:eastAsia="Overlock" w:hAnsi="Maiandra GD" w:cs="Overlock"/>
        </w:rPr>
        <w:t xml:space="preserve"> entro il mese di giugno, che ha la duplice funzione di verifica conclusiva per l'anno scolastico in corso e di formalizzazione delle proposte di sostegno didattico e di altre risorse per </w:t>
      </w:r>
      <w:r w:rsidR="006F797E" w:rsidRPr="009E0C04">
        <w:rPr>
          <w:rFonts w:ascii="Maiandra GD" w:eastAsia="Overlock" w:hAnsi="Maiandra GD" w:cs="Overlock"/>
          <w:strike/>
        </w:rPr>
        <w:t>quello</w:t>
      </w:r>
      <w:r w:rsidR="006F797E" w:rsidRPr="009E0C04">
        <w:rPr>
          <w:rFonts w:ascii="Maiandra GD" w:eastAsia="Overlock" w:hAnsi="Maiandra GD" w:cs="Overlock"/>
        </w:rPr>
        <w:t xml:space="preserve"> </w:t>
      </w:r>
      <w:r w:rsidR="0072077D" w:rsidRPr="009E0C04">
        <w:rPr>
          <w:rFonts w:ascii="Maiandra GD" w:eastAsia="Overlock" w:hAnsi="Maiandra GD" w:cs="Overlock"/>
        </w:rPr>
        <w:t>l’anno scolastico</w:t>
      </w:r>
      <w:r w:rsidR="0072077D">
        <w:rPr>
          <w:rFonts w:ascii="Maiandra GD" w:eastAsia="Overlock" w:hAnsi="Maiandra GD" w:cs="Overlock"/>
        </w:rPr>
        <w:t xml:space="preserve"> </w:t>
      </w:r>
      <w:r w:rsidR="006F797E">
        <w:rPr>
          <w:rFonts w:ascii="Maiandra GD" w:eastAsia="Overlock" w:hAnsi="Maiandra GD" w:cs="Overlock"/>
        </w:rPr>
        <w:t>successivo.</w:t>
      </w:r>
    </w:p>
    <w:p w14:paraId="2882E051" w14:textId="3B8A7A94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Gli incontri di verifica possono essere preventivamente calendarizzati, ma anche proposti dai membri del GLO</w:t>
      </w:r>
      <w:r w:rsidR="0072077D">
        <w:rPr>
          <w:rFonts w:ascii="Maiandra GD" w:eastAsia="Overlock" w:hAnsi="Maiandra GD" w:cs="Overlock"/>
        </w:rPr>
        <w:t xml:space="preserve"> </w:t>
      </w:r>
      <w:r>
        <w:rPr>
          <w:rFonts w:ascii="Maiandra GD" w:eastAsia="Overlock" w:hAnsi="Maiandra GD" w:cs="Overlock"/>
        </w:rPr>
        <w:t xml:space="preserve">con richiesta motivata al Dirigente scolastico, per affrontare </w:t>
      </w:r>
      <w:r w:rsidR="005E50A5">
        <w:rPr>
          <w:rFonts w:ascii="Maiandra GD" w:eastAsia="Overlock" w:hAnsi="Maiandra GD" w:cs="Overlock"/>
        </w:rPr>
        <w:t>eventual</w:t>
      </w:r>
      <w:r w:rsidR="009E0C04">
        <w:rPr>
          <w:rFonts w:ascii="Maiandra GD" w:eastAsia="Overlock" w:hAnsi="Maiandra GD" w:cs="Overlock"/>
        </w:rPr>
        <w:t>i situazioni</w:t>
      </w:r>
      <w:r>
        <w:rPr>
          <w:rFonts w:ascii="Maiandra GD" w:eastAsia="Overlock" w:hAnsi="Maiandra GD" w:cs="Overlock"/>
        </w:rPr>
        <w:t xml:space="preserve"> particolari.</w:t>
      </w:r>
    </w:p>
    <w:p w14:paraId="350080B7" w14:textId="77777777" w:rsidR="00CC5347" w:rsidRDefault="00CC5347">
      <w:pPr>
        <w:pStyle w:val="Normale1"/>
        <w:jc w:val="both"/>
        <w:rPr>
          <w:rFonts w:ascii="Maiandra GD" w:eastAsia="Overlock" w:hAnsi="Maiandra GD" w:cs="Overlock"/>
          <w:b/>
        </w:rPr>
      </w:pPr>
    </w:p>
    <w:p w14:paraId="6F56BB4D" w14:textId="77777777" w:rsidR="00CC5347" w:rsidRDefault="006F797E">
      <w:pPr>
        <w:pStyle w:val="Normale1"/>
        <w:jc w:val="both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>Art. 4 Organizzazione degli incontri e verbalizzazione</w:t>
      </w:r>
    </w:p>
    <w:p w14:paraId="6D5C7C78" w14:textId="3AD0C24C" w:rsidR="000A3E3B" w:rsidRPr="006F797E" w:rsidRDefault="006F797E" w:rsidP="000A3E3B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La convocazione del GLO avviene tramite comunicazione diretta a coloro che hanno diritto a parteciparvi da parte del Dirigente scolastico</w:t>
      </w:r>
      <w:r w:rsidR="00C33193">
        <w:rPr>
          <w:rFonts w:ascii="Maiandra GD" w:eastAsia="Overlock" w:hAnsi="Maiandra GD" w:cs="Overlock"/>
        </w:rPr>
        <w:t xml:space="preserve"> almeno </w:t>
      </w:r>
      <w:proofErr w:type="gramStart"/>
      <w:r w:rsidR="00C33193">
        <w:rPr>
          <w:rFonts w:ascii="Maiandra GD" w:eastAsia="Overlock" w:hAnsi="Maiandra GD" w:cs="Overlock"/>
        </w:rPr>
        <w:t>5</w:t>
      </w:r>
      <w:proofErr w:type="gramEnd"/>
      <w:r w:rsidR="00C33193">
        <w:rPr>
          <w:rFonts w:ascii="Maiandra GD" w:eastAsia="Overlock" w:hAnsi="Maiandra GD" w:cs="Overlock"/>
        </w:rPr>
        <w:t xml:space="preserve"> giorni prima della data prevista e comunque con un congruo preavviso</w:t>
      </w:r>
      <w:r>
        <w:rPr>
          <w:rFonts w:ascii="Maiandra GD" w:eastAsia="Overlock" w:hAnsi="Maiandra GD" w:cs="Overlock"/>
        </w:rPr>
        <w:t>. Il verbale dell'incontro</w:t>
      </w:r>
      <w:r w:rsidR="000A3E3B">
        <w:rPr>
          <w:rFonts w:ascii="Maiandra GD" w:eastAsia="Overlock" w:hAnsi="Maiandra GD" w:cs="Overlock"/>
        </w:rPr>
        <w:t xml:space="preserve"> è</w:t>
      </w:r>
      <w:r>
        <w:rPr>
          <w:rFonts w:ascii="Maiandra GD" w:eastAsia="Overlock" w:hAnsi="Maiandra GD" w:cs="Overlock"/>
        </w:rPr>
        <w:t xml:space="preserve"> firmato da chi lo presiede e da chi verbalizza, </w:t>
      </w:r>
    </w:p>
    <w:p w14:paraId="101FFF68" w14:textId="701B77FD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 w:rsidRPr="006F797E">
        <w:rPr>
          <w:rFonts w:ascii="Maiandra GD" w:eastAsia="Overlock" w:hAnsi="Maiandra GD" w:cs="Overlock"/>
        </w:rPr>
        <w:t>La firma di tutti i membri del GLO è</w:t>
      </w:r>
      <w:r>
        <w:rPr>
          <w:rFonts w:ascii="Maiandra GD" w:eastAsia="Overlock" w:hAnsi="Maiandra GD" w:cs="Overlock"/>
        </w:rPr>
        <w:t xml:space="preserve"> prevista sul PEI redatto in via </w:t>
      </w:r>
      <w:r w:rsidRPr="005E50A5">
        <w:rPr>
          <w:rFonts w:ascii="Maiandra GD" w:eastAsia="Overlock" w:hAnsi="Maiandra GD" w:cs="Overlock"/>
        </w:rPr>
        <w:t>definitiva</w:t>
      </w:r>
      <w:r>
        <w:rPr>
          <w:rFonts w:ascii="Maiandra GD" w:eastAsia="Overlock" w:hAnsi="Maiandra GD" w:cs="Overlock"/>
        </w:rPr>
        <w:t xml:space="preserve"> entro il mese di ottobre, alla fine dell'anno scolastico</w:t>
      </w:r>
      <w:r w:rsidR="000A3E3B">
        <w:rPr>
          <w:rFonts w:ascii="Maiandra GD" w:eastAsia="Overlock" w:hAnsi="Maiandra GD" w:cs="Overlock"/>
        </w:rPr>
        <w:t xml:space="preserve"> </w:t>
      </w:r>
      <w:r>
        <w:rPr>
          <w:rFonts w:ascii="Maiandra GD" w:eastAsia="Overlock" w:hAnsi="Maiandra GD" w:cs="Overlock"/>
        </w:rPr>
        <w:t>nell'incontro di verifica</w:t>
      </w:r>
      <w:r w:rsidR="000A3E3B">
        <w:rPr>
          <w:rFonts w:ascii="Maiandra GD" w:eastAsia="Overlock" w:hAnsi="Maiandra GD" w:cs="Overlock"/>
        </w:rPr>
        <w:t xml:space="preserve"> e ogni qualvolta vengano apportate delle modifiche.</w:t>
      </w:r>
    </w:p>
    <w:p w14:paraId="3695FD57" w14:textId="77777777" w:rsidR="00CC5347" w:rsidRDefault="00CC5347">
      <w:pPr>
        <w:pStyle w:val="Normale1"/>
        <w:jc w:val="both"/>
        <w:rPr>
          <w:rFonts w:ascii="Maiandra GD" w:eastAsia="Overlock" w:hAnsi="Maiandra GD" w:cs="Overlock"/>
          <w:b/>
        </w:rPr>
      </w:pPr>
    </w:p>
    <w:p w14:paraId="3324D42A" w14:textId="77777777" w:rsidR="00CC5347" w:rsidRDefault="006F797E">
      <w:pPr>
        <w:pStyle w:val="Normale1"/>
        <w:jc w:val="both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>Art. 5 Validità del Gruppo di Lavoro Operativo</w:t>
      </w:r>
    </w:p>
    <w:p w14:paraId="26EC15C4" w14:textId="5FCF6584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>Il GLO può avere validità pluriennale, salvo eventuale cambiamento dei membri di diritto e pertanto</w:t>
      </w:r>
      <w:r w:rsidR="00C33193">
        <w:rPr>
          <w:rFonts w:ascii="Maiandra GD" w:eastAsia="Overlock" w:hAnsi="Maiandra GD" w:cs="Overlock"/>
        </w:rPr>
        <w:t xml:space="preserve"> è</w:t>
      </w:r>
      <w:r>
        <w:rPr>
          <w:rFonts w:ascii="Maiandra GD" w:eastAsia="Overlock" w:hAnsi="Maiandra GD" w:cs="Overlock"/>
        </w:rPr>
        <w:t xml:space="preserve"> modificato ed integrato annualmente.  Tale Gruppo è validamente costituito anche nel caso in cui non tutte le componenti abbiano espresso la propria rappresentanza. </w:t>
      </w:r>
      <w:r w:rsidR="00600614">
        <w:rPr>
          <w:rFonts w:ascii="Maiandra GD" w:eastAsia="Overlock" w:hAnsi="Maiandra GD" w:cs="Overlock"/>
        </w:rPr>
        <w:t xml:space="preserve">In ogni caso </w:t>
      </w:r>
      <w:r w:rsidR="00600614" w:rsidRPr="009E0C04">
        <w:rPr>
          <w:rFonts w:ascii="Maiandra GD" w:eastAsia="Overlock" w:hAnsi="Maiandra GD" w:cs="Overlock"/>
        </w:rPr>
        <w:t xml:space="preserve">tutte le componenti, </w:t>
      </w:r>
      <w:proofErr w:type="spellStart"/>
      <w:r w:rsidR="00600614" w:rsidRPr="009E0C04">
        <w:rPr>
          <w:rFonts w:ascii="Maiandra GD" w:eastAsia="Overlock" w:hAnsi="Maiandra GD" w:cs="Overlock"/>
        </w:rPr>
        <w:t>ancorchè</w:t>
      </w:r>
      <w:proofErr w:type="spellEnd"/>
      <w:r w:rsidR="00600614" w:rsidRPr="009E0C04">
        <w:rPr>
          <w:rFonts w:ascii="Maiandra GD" w:eastAsia="Overlock" w:hAnsi="Maiandra GD" w:cs="Overlock"/>
        </w:rPr>
        <w:t xml:space="preserve"> non pr</w:t>
      </w:r>
      <w:r w:rsidR="00567901" w:rsidRPr="009E0C04">
        <w:rPr>
          <w:rFonts w:ascii="Maiandra GD" w:eastAsia="Overlock" w:hAnsi="Maiandra GD" w:cs="Overlock"/>
        </w:rPr>
        <w:t>e</w:t>
      </w:r>
      <w:r w:rsidR="00600614" w:rsidRPr="009E0C04">
        <w:rPr>
          <w:rFonts w:ascii="Maiandra GD" w:eastAsia="Overlock" w:hAnsi="Maiandra GD" w:cs="Overlock"/>
        </w:rPr>
        <w:t xml:space="preserve">senti alla riunione del GLO, sono </w:t>
      </w:r>
      <w:r w:rsidR="00374EC8" w:rsidRPr="009E0C04">
        <w:rPr>
          <w:rFonts w:ascii="Maiandra GD" w:eastAsia="Overlock" w:hAnsi="Maiandra GD" w:cs="Overlock"/>
        </w:rPr>
        <w:t xml:space="preserve">tenute </w:t>
      </w:r>
      <w:r w:rsidR="009E0C04" w:rsidRPr="009E0C04">
        <w:rPr>
          <w:rFonts w:ascii="Maiandra GD" w:eastAsia="Overlock" w:hAnsi="Maiandra GD" w:cs="Overlock"/>
        </w:rPr>
        <w:t>all’attuazione</w:t>
      </w:r>
      <w:r w:rsidR="00600614" w:rsidRPr="009E0C04">
        <w:rPr>
          <w:rFonts w:ascii="Maiandra GD" w:eastAsia="Overlock" w:hAnsi="Maiandra GD" w:cs="Overlock"/>
        </w:rPr>
        <w:t xml:space="preserve"> delle decisioni assunte dal GLO stesso</w:t>
      </w:r>
      <w:r w:rsidR="00600614">
        <w:rPr>
          <w:rFonts w:ascii="Maiandra GD" w:eastAsia="Overlock" w:hAnsi="Maiandra GD" w:cs="Overlock"/>
        </w:rPr>
        <w:t xml:space="preserve"> e formalizzate nel PEI adottato.</w:t>
      </w:r>
    </w:p>
    <w:p w14:paraId="43488EB6" w14:textId="77777777" w:rsidR="00CC5347" w:rsidRDefault="00CC5347">
      <w:pPr>
        <w:pStyle w:val="Normale1"/>
        <w:jc w:val="both"/>
        <w:rPr>
          <w:rFonts w:ascii="Maiandra GD" w:eastAsia="Overlock" w:hAnsi="Maiandra GD" w:cs="Overlock"/>
        </w:rPr>
      </w:pPr>
    </w:p>
    <w:p w14:paraId="5197BCC6" w14:textId="77777777" w:rsidR="00CC5347" w:rsidRDefault="006F797E">
      <w:pPr>
        <w:pStyle w:val="Normale1"/>
        <w:jc w:val="both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>Art. 6 Riservatezza informazioni e dati</w:t>
      </w:r>
    </w:p>
    <w:p w14:paraId="4531DDE8" w14:textId="5AED9EA3" w:rsidR="00CC5347" w:rsidRDefault="006F797E">
      <w:pPr>
        <w:pStyle w:val="Normale1"/>
        <w:jc w:val="both"/>
        <w:rPr>
          <w:rFonts w:ascii="Maiandra GD" w:eastAsia="Overlock" w:hAnsi="Maiandra GD" w:cs="Overlock"/>
        </w:rPr>
      </w:pPr>
      <w:r>
        <w:rPr>
          <w:rFonts w:ascii="Maiandra GD" w:eastAsia="Overlock" w:hAnsi="Maiandra GD" w:cs="Overlock"/>
        </w:rPr>
        <w:t xml:space="preserve">I membri del </w:t>
      </w:r>
      <w:r w:rsidR="00A31947">
        <w:rPr>
          <w:rFonts w:ascii="Maiandra GD" w:eastAsia="Overlock" w:hAnsi="Maiandra GD" w:cs="Overlock"/>
        </w:rPr>
        <w:t>G</w:t>
      </w:r>
      <w:r>
        <w:rPr>
          <w:rFonts w:ascii="Maiandra GD" w:eastAsia="Overlock" w:hAnsi="Maiandra GD" w:cs="Overlock"/>
        </w:rPr>
        <w:t>ruppo sono tenuti alla riservatezza dei dati e delle informazioni comunicate all’interno dei differenti incontri nel rispetto della normativa vigente in materia di privacy.</w:t>
      </w:r>
    </w:p>
    <w:p w14:paraId="251AEF4A" w14:textId="77777777" w:rsidR="00CC5347" w:rsidRDefault="00CC5347">
      <w:pPr>
        <w:pStyle w:val="Normale1"/>
        <w:jc w:val="both"/>
        <w:rPr>
          <w:rFonts w:ascii="Maiandra GD" w:eastAsia="Overlock" w:hAnsi="Maiandra GD" w:cs="Overlock"/>
        </w:rPr>
      </w:pPr>
    </w:p>
    <w:p w14:paraId="155AB3D7" w14:textId="77777777" w:rsidR="00CC5347" w:rsidRDefault="00CC5347">
      <w:pPr>
        <w:rPr>
          <w:rFonts w:ascii="Maiandra GD" w:hAnsi="Maiandra GD"/>
        </w:rPr>
      </w:pPr>
    </w:p>
    <w:p w14:paraId="53B1FD4C" w14:textId="77777777" w:rsidR="00CC5347" w:rsidRDefault="00CC5347">
      <w:pPr>
        <w:rPr>
          <w:rFonts w:ascii="Maiandra GD" w:hAnsi="Maiandra GD"/>
        </w:rPr>
      </w:pPr>
    </w:p>
    <w:p w14:paraId="6E4F1D4E" w14:textId="77777777" w:rsidR="00CC5347" w:rsidRDefault="006F797E">
      <w:pPr>
        <w:pStyle w:val="Normale1"/>
        <w:ind w:left="720"/>
        <w:rPr>
          <w:rFonts w:ascii="Maiandra GD" w:eastAsia="Overlock" w:hAnsi="Maiandra GD" w:cs="Overlock"/>
          <w:b/>
        </w:rPr>
      </w:pPr>
      <w:r>
        <w:rPr>
          <w:rFonts w:ascii="Maiandra GD" w:hAnsi="Maiandra GD"/>
        </w:rPr>
        <w:tab/>
      </w:r>
      <w:r>
        <w:rPr>
          <w:rFonts w:ascii="Maiandra GD" w:eastAsia="Overlock" w:hAnsi="Maiandra GD" w:cs="Overlock"/>
        </w:rPr>
        <w:t xml:space="preserve">                                                                    </w:t>
      </w:r>
      <w:r>
        <w:rPr>
          <w:rFonts w:ascii="Maiandra GD" w:eastAsia="Overlock" w:hAnsi="Maiandra GD" w:cs="Overlock"/>
          <w:b/>
        </w:rPr>
        <w:t>Il Dirigente Scolastico</w:t>
      </w:r>
    </w:p>
    <w:p w14:paraId="6C242B39" w14:textId="77777777" w:rsidR="00CC5347" w:rsidRDefault="006F797E">
      <w:pPr>
        <w:pStyle w:val="Normale1"/>
        <w:ind w:left="5320" w:right="400"/>
        <w:jc w:val="center"/>
        <w:rPr>
          <w:rFonts w:ascii="Maiandra GD" w:eastAsia="Overlock" w:hAnsi="Maiandra GD" w:cs="Overlock"/>
          <w:b/>
        </w:rPr>
      </w:pPr>
      <w:r>
        <w:rPr>
          <w:rFonts w:ascii="Maiandra GD" w:eastAsia="Overlock" w:hAnsi="Maiandra GD" w:cs="Overlock"/>
          <w:b/>
        </w:rPr>
        <w:t>____________________________</w:t>
      </w:r>
    </w:p>
    <w:p w14:paraId="429B2D82" w14:textId="77777777" w:rsidR="00CC5347" w:rsidRDefault="006F797E">
      <w:pPr>
        <w:pStyle w:val="Normale1"/>
        <w:ind w:left="5040" w:right="120"/>
        <w:jc w:val="center"/>
        <w:rPr>
          <w:rFonts w:ascii="Maiandra GD" w:eastAsia="Overlock" w:hAnsi="Maiandra GD" w:cs="Overlock"/>
          <w:sz w:val="18"/>
          <w:szCs w:val="18"/>
        </w:rPr>
      </w:pPr>
      <w:r>
        <w:rPr>
          <w:rFonts w:ascii="Maiandra GD" w:eastAsia="Overlock" w:hAnsi="Maiandra GD" w:cs="Overlock"/>
          <w:sz w:val="18"/>
          <w:szCs w:val="18"/>
        </w:rPr>
        <w:t>Documento Firmato Digitalmente</w:t>
      </w:r>
    </w:p>
    <w:p w14:paraId="562D9B2F" w14:textId="77777777" w:rsidR="00CC5347" w:rsidRDefault="006F797E">
      <w:pPr>
        <w:pStyle w:val="Normale1"/>
        <w:ind w:left="5040" w:right="120"/>
        <w:jc w:val="center"/>
        <w:rPr>
          <w:rFonts w:ascii="Maiandra GD" w:eastAsia="Overlock" w:hAnsi="Maiandra GD" w:cs="Overlock"/>
          <w:sz w:val="18"/>
          <w:szCs w:val="18"/>
        </w:rPr>
      </w:pPr>
      <w:r>
        <w:rPr>
          <w:rFonts w:ascii="Maiandra GD" w:eastAsia="Overlock" w:hAnsi="Maiandra GD" w:cs="Overlock"/>
          <w:sz w:val="18"/>
          <w:szCs w:val="18"/>
        </w:rPr>
        <w:t>ai sensi del Codice di amministrazione digitale</w:t>
      </w:r>
    </w:p>
    <w:p w14:paraId="2EA73470" w14:textId="77777777" w:rsidR="00CC5347" w:rsidRDefault="006F797E">
      <w:pPr>
        <w:pStyle w:val="Normale1"/>
        <w:ind w:left="5040" w:right="100"/>
        <w:jc w:val="center"/>
        <w:rPr>
          <w:rFonts w:ascii="Maiandra GD" w:eastAsia="Overlock" w:hAnsi="Maiandra GD" w:cs="Overlock"/>
          <w:sz w:val="18"/>
          <w:szCs w:val="18"/>
        </w:rPr>
      </w:pPr>
      <w:r>
        <w:rPr>
          <w:rFonts w:ascii="Maiandra GD" w:eastAsia="Overlock" w:hAnsi="Maiandra GD" w:cs="Overlock"/>
          <w:sz w:val="18"/>
          <w:szCs w:val="18"/>
        </w:rPr>
        <w:t>e norme ad esso connesse</w:t>
      </w:r>
    </w:p>
    <w:p w14:paraId="5F9388C6" w14:textId="77777777" w:rsidR="00CC5347" w:rsidRDefault="00CC5347">
      <w:pPr>
        <w:pStyle w:val="Normale1"/>
        <w:ind w:left="720"/>
        <w:rPr>
          <w:rFonts w:ascii="Maiandra GD" w:hAnsi="Maiandra GD"/>
          <w:sz w:val="18"/>
          <w:szCs w:val="18"/>
        </w:rPr>
      </w:pPr>
    </w:p>
    <w:p w14:paraId="39F2F6D6" w14:textId="77777777" w:rsidR="00CC5347" w:rsidRDefault="00CC5347">
      <w:pPr>
        <w:tabs>
          <w:tab w:val="left" w:pos="6660"/>
        </w:tabs>
        <w:rPr>
          <w:rFonts w:ascii="Maiandra GD" w:hAnsi="Maiandra GD"/>
        </w:rPr>
      </w:pPr>
    </w:p>
    <w:sectPr w:rsidR="00CC5347" w:rsidSect="006F797E">
      <w:pgSz w:w="11906" w:h="16838"/>
      <w:pgMar w:top="720" w:right="720" w:bottom="720" w:left="720" w:header="0" w:footer="0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E439E" w14:textId="77777777" w:rsidR="007410E8" w:rsidRDefault="007410E8" w:rsidP="00C33193">
      <w:pPr>
        <w:spacing w:line="240" w:lineRule="auto"/>
      </w:pPr>
      <w:r>
        <w:separator/>
      </w:r>
    </w:p>
  </w:endnote>
  <w:endnote w:type="continuationSeparator" w:id="0">
    <w:p w14:paraId="560242CC" w14:textId="77777777" w:rsidR="007410E8" w:rsidRDefault="007410E8" w:rsidP="00C331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verlock">
    <w:altName w:val="Cambria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44A3F" w14:textId="77777777" w:rsidR="007410E8" w:rsidRDefault="007410E8" w:rsidP="00C33193">
      <w:pPr>
        <w:spacing w:line="240" w:lineRule="auto"/>
      </w:pPr>
      <w:r>
        <w:separator/>
      </w:r>
    </w:p>
  </w:footnote>
  <w:footnote w:type="continuationSeparator" w:id="0">
    <w:p w14:paraId="30CFDF13" w14:textId="77777777" w:rsidR="007410E8" w:rsidRDefault="007410E8" w:rsidP="00C33193">
      <w:pPr>
        <w:spacing w:line="240" w:lineRule="auto"/>
      </w:pPr>
      <w:r>
        <w:continuationSeparator/>
      </w:r>
    </w:p>
  </w:footnote>
  <w:footnote w:id="1">
    <w:p w14:paraId="28C214E3" w14:textId="363330A8" w:rsidR="00C33193" w:rsidRDefault="00C33193">
      <w:pPr>
        <w:pStyle w:val="Testonotaapidipagina"/>
      </w:pPr>
      <w:r>
        <w:rPr>
          <w:rStyle w:val="Rimandonotaapidipagina"/>
        </w:rPr>
        <w:footnoteRef/>
      </w:r>
      <w:r>
        <w:t xml:space="preserve"> Il Dirigente Scolastico è componente del GLO. Ove ad una o più riunioni intenda farsi rappresentare da un delegato lo indicherà in tale occasione, ma il delegato opera in nome e per conto del Dirigente Scolastico.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B729A"/>
    <w:multiLevelType w:val="multilevel"/>
    <w:tmpl w:val="813C78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28D525D1"/>
    <w:multiLevelType w:val="multilevel"/>
    <w:tmpl w:val="F80C78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0325B8"/>
    <w:multiLevelType w:val="multilevel"/>
    <w:tmpl w:val="5E1E2F7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Maiandra GD" w:hAnsi="Maiandra GD" w:cs="Maiandra G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6E20F29"/>
    <w:multiLevelType w:val="multilevel"/>
    <w:tmpl w:val="856E6D4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 w15:restartNumberingAfterBreak="0">
    <w:nsid w:val="5E384A19"/>
    <w:multiLevelType w:val="multilevel"/>
    <w:tmpl w:val="C9369CB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5" w15:restartNumberingAfterBreak="0">
    <w:nsid w:val="71BC7897"/>
    <w:multiLevelType w:val="multilevel"/>
    <w:tmpl w:val="015C7E3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num w:numId="1" w16cid:durableId="1861122544">
    <w:abstractNumId w:val="4"/>
  </w:num>
  <w:num w:numId="2" w16cid:durableId="1456486594">
    <w:abstractNumId w:val="3"/>
  </w:num>
  <w:num w:numId="3" w16cid:durableId="1446343263">
    <w:abstractNumId w:val="5"/>
  </w:num>
  <w:num w:numId="4" w16cid:durableId="35472811">
    <w:abstractNumId w:val="0"/>
  </w:num>
  <w:num w:numId="5" w16cid:durableId="848908653">
    <w:abstractNumId w:val="2"/>
  </w:num>
  <w:num w:numId="6" w16cid:durableId="1133138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347"/>
    <w:rsid w:val="0001408F"/>
    <w:rsid w:val="00094B2F"/>
    <w:rsid w:val="000A3E3B"/>
    <w:rsid w:val="000B38C0"/>
    <w:rsid w:val="00227358"/>
    <w:rsid w:val="00247F93"/>
    <w:rsid w:val="002F481F"/>
    <w:rsid w:val="00323E89"/>
    <w:rsid w:val="00327E33"/>
    <w:rsid w:val="00374EC8"/>
    <w:rsid w:val="003A40DD"/>
    <w:rsid w:val="004226CF"/>
    <w:rsid w:val="004736FC"/>
    <w:rsid w:val="0048336E"/>
    <w:rsid w:val="0052641A"/>
    <w:rsid w:val="00567901"/>
    <w:rsid w:val="005A1001"/>
    <w:rsid w:val="005C5CB5"/>
    <w:rsid w:val="005E50A5"/>
    <w:rsid w:val="00600614"/>
    <w:rsid w:val="00621DC3"/>
    <w:rsid w:val="006F797E"/>
    <w:rsid w:val="0072077D"/>
    <w:rsid w:val="007410E8"/>
    <w:rsid w:val="00752265"/>
    <w:rsid w:val="009219EA"/>
    <w:rsid w:val="0098767B"/>
    <w:rsid w:val="009E0C04"/>
    <w:rsid w:val="00A04A72"/>
    <w:rsid w:val="00A13BBE"/>
    <w:rsid w:val="00A31947"/>
    <w:rsid w:val="00B612D7"/>
    <w:rsid w:val="00B8735A"/>
    <w:rsid w:val="00BA4548"/>
    <w:rsid w:val="00BB7A19"/>
    <w:rsid w:val="00C33193"/>
    <w:rsid w:val="00C70C8F"/>
    <w:rsid w:val="00CC5347"/>
    <w:rsid w:val="00D31C85"/>
    <w:rsid w:val="00D72E6E"/>
    <w:rsid w:val="00DB6B5B"/>
    <w:rsid w:val="00E35C56"/>
    <w:rsid w:val="00EA34B1"/>
    <w:rsid w:val="00F5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BA53"/>
  <w15:docId w15:val="{94E8BF43-BAD8-4681-B1E5-000CADB6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1"/>
    <w:next w:val="Normale1"/>
    <w:qFormat/>
    <w:rsid w:val="00741D1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qFormat/>
    <w:rsid w:val="00741D1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qFormat/>
    <w:rsid w:val="00741D1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qFormat/>
    <w:rsid w:val="00741D1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qFormat/>
    <w:rsid w:val="00741D1B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qFormat/>
    <w:rsid w:val="00741D1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63328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A83DF9"/>
    <w:rPr>
      <w:b/>
      <w:bCs/>
    </w:rPr>
  </w:style>
  <w:style w:type="paragraph" w:styleId="Titolo">
    <w:name w:val="Title"/>
    <w:basedOn w:val="Normale1"/>
    <w:next w:val="Corpotesto"/>
    <w:qFormat/>
    <w:rsid w:val="00741D1B"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rsid w:val="00741D1B"/>
    <w:pPr>
      <w:spacing w:line="276" w:lineRule="auto"/>
    </w:pPr>
  </w:style>
  <w:style w:type="paragraph" w:styleId="Sottotitolo">
    <w:name w:val="Subtitle"/>
    <w:basedOn w:val="Normale1"/>
    <w:next w:val="Normale1"/>
    <w:qFormat/>
    <w:rsid w:val="00741D1B"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63328"/>
    <w:pPr>
      <w:spacing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741D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33193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3319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33193"/>
    <w:rPr>
      <w:vertAlign w:val="superscript"/>
    </w:rPr>
  </w:style>
  <w:style w:type="paragraph" w:styleId="Revisione">
    <w:name w:val="Revision"/>
    <w:hidden/>
    <w:uiPriority w:val="99"/>
    <w:semiHidden/>
    <w:rsid w:val="00DB6B5B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Bolla</dc:creator>
  <cp:keywords/>
  <dc:description/>
  <cp:lastModifiedBy>Cristina Bolla</cp:lastModifiedBy>
  <cp:revision>3</cp:revision>
  <dcterms:created xsi:type="dcterms:W3CDTF">2025-09-30T14:35:00Z</dcterms:created>
  <dcterms:modified xsi:type="dcterms:W3CDTF">2025-10-06T14:21:00Z</dcterms:modified>
  <dc:language>it-IT</dc:language>
</cp:coreProperties>
</file>